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SHANI SHAUL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RIBBON COMMUNICATIONS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6500 CHASE OAKS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Ribbon Communications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237,718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receipt of cash fees for service on the Registrant's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determined in accordance with Registrant's Non-Employee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Macken, BY POA from Shaul Shani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9974" TargetMode="External"/><Relationship Id="rId5" Type="http://schemas.openxmlformats.org/officeDocument/2006/relationships/hyperlink" Target="http://www.sec.gov/cgi-bin/browse-edgar?action=getcompany&amp;CIK=00017080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3231</Characters>
  <CharactersWithSpaces>3762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